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BDFB">
      <w:pPr>
        <w:keepNext w:val="0"/>
        <w:keepLines w:val="0"/>
        <w:pageBreakBefore w:val="0"/>
        <w:kinsoku/>
        <w:wordWrap/>
        <w:overflowPunct/>
        <w:topLinePunct w:val="0"/>
        <w:autoSpaceDE/>
        <w:autoSpaceDN/>
        <w:bidi w:val="0"/>
        <w:adjustRightInd/>
        <w:snapToGrid/>
        <w:spacing w:before="157" w:beforeLines="50" w:line="360" w:lineRule="auto"/>
        <w:textAlignment w:val="auto"/>
        <w:rPr>
          <w:rFonts w:hint="eastAsia"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1、F6NM材料发展背景与目标</w:t>
      </w:r>
    </w:p>
    <w:p w14:paraId="4A5BDB0F">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石油装备作为能源开采的关键设备，其材料性能直接影响开采效率和安全性。随着石油勘探向深海、高温、高压、高腐蚀等极端环境拓展，传统材料已难以满足日益严苛的工况需求。近年来，耐腐蚀高强度材料在石油装备领域的应用研究成为行业焦点，特别是针对超大规格石油装备的材料创新。</w:t>
      </w:r>
    </w:p>
    <w:p w14:paraId="145E0338">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石油装备用钢材技术发展经历了从普通碳钢到低合金钢，再到高合金特种钢的演进过程。当前，行业面临的主要挑战是如何在保证材料具备优异耐腐蚀性的同时，确保其具备足够的机械强度、韧性和疲劳性能，以应对复杂工况。研究表明，高铬镍合金钢在这方面展现出显著优势，其中包含25.1-38.9%Cr、22.9-38.9%Ni等元素的材料能够实现屈服强度超过710 N/mm²，同时保持良好的冲击韧性(&gt;60J)和疲劳强度(≥±310 N/mm²)。</w:t>
      </w:r>
    </w:p>
    <w:p w14:paraId="06665D48">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 xml:space="preserve">随着石油装备向大型化、重型化发展，超大规格(&gt;5000kg)石油装备用钢的淬透性问题日益突出。传统工艺生产的大规格钢材往往存在内部组织不均匀、性能下降等问题。通过优化化学成分配比，特别是添加适量的Ni元素，可显著提高钢材的理想临界直径(D.I.值&gt;5.0inch)，从而改善大规格钢材的淬透性。同时，创新的热处理工艺也为解决内部应力、均匀化组织结构提供了新思路。 </w:t>
      </w:r>
    </w:p>
    <w:p w14:paraId="1A2D21FB">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通过材料成分优化与工艺创新相结合的方式，开发适用于极端环境下超大规格石油装备的新型材料。具体目标包括：提高材料的综合性能，特别是在保证高强度(屈服强度&gt;710 N/mm²)的同时确保良好的韧性和疲劳性能；解决超大规格石油装备用钢的淬透性问题；开发创新工艺，消除内部组织应力，实现组织致密化；探索材料性能与微观组织的关系，建立预测模型，指导材料设计与工艺优化；最终实现石油装备用特种钢材的国产化替代，提升我国石油装备制造业的国际竞争力。</w:t>
      </w:r>
    </w:p>
    <w:p w14:paraId="3A7FA2C8">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 xml:space="preserve">F6NM超级马氏体不锈钢作为一种高强度、高韧性、良好耐腐蚀性能的材料，在石油钻采设备领域具有巨大的应用潜力。石油钻采设备面临着高压、低温、高盐度和高腐蚀性的严峻挑战，传统材料难以同时满足强度和耐腐蚀性的要求。F6NM材料通过优化化学成分（典型成分为0.06%C、12%Cr、6%Ni、1.5%Mo）和精确控制热处理工艺，可以实现强度与韧性的良好平衡，同时保持优异的耐腐蚀性能。 </w:t>
      </w:r>
    </w:p>
    <w:p w14:paraId="719994EE">
      <w:pPr>
        <w:pStyle w:val="2"/>
        <w:keepNext w:val="0"/>
        <w:keepLines w:val="0"/>
        <w:pageBreakBefore w:val="0"/>
        <w:widowControl/>
        <w:numPr>
          <w:ilvl w:val="0"/>
          <w:numId w:val="1"/>
        </w:numPr>
        <w:kinsoku/>
        <w:wordWrap/>
        <w:overflowPunct/>
        <w:topLinePunct w:val="0"/>
        <w:autoSpaceDE/>
        <w:autoSpaceDN/>
        <w:bidi w:val="0"/>
        <w:adjustRightInd/>
        <w:snapToGrid/>
        <w:spacing w:before="157" w:beforeLines="50" w:line="360" w:lineRule="auto"/>
        <w:textAlignment w:val="auto"/>
        <w:rPr>
          <w:rFonts w:hint="default"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F6NM材料在石油钻采设备中的的应用创新</w:t>
      </w:r>
    </w:p>
    <w:p w14:paraId="2EF94395">
      <w:pPr>
        <w:pStyle w:val="2"/>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F6NM材料在页岩油气开采装备的轻量化设计，页岩油气开采对设备的机动性和可靠性提出了更高要求，特别是在非常规油气开采过程中，设备需要频繁移动和重新部署。F6NM材料凭借其高强度特性，为石油装备的轻量化设计提供了理想解决方案。传统的页岩油气开采设备通常采用低合金钢制造，重量大、机动性差，而且在酸性环境下容易发生腐蚀失效。F6NM材料的屈服强度可达755MPa以上，是普通低合金钢的1.5-2倍，这意味着在相同安全系数下，可以显著减少材料用量，实现设备轻量化。</w:t>
      </w:r>
    </w:p>
    <w:p w14:paraId="1D1794B1">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ind w:firstLine="480" w:firstLineChars="200"/>
        <w:jc w:val="both"/>
        <w:textAlignment w:val="auto"/>
        <w:rPr>
          <w:rFonts w:hint="eastAsia"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F6NM经特定热处理后可实现沉淀强化效应。本次应用材料热处理调制坯重量8吨以上，工件最厚处厚度550mm的锻件，F6NM（AISI 415）芯部屈服强度（Rp0.2）可达 586MPa以上，在相同硬度要求下，较12Cr13（AISI 410）的517MPa屈服强度提升了13.3%以上，且避免了 12Cr13 厚壁件心部组织不均、性能不足的缺陷。根据 ASME BPVC 第 VIII 卷圆筒形壳体公式：ln[(R+t)/R]=P/S，在175MPa（25000PSI）同等工作压力要求下，凭借强度优势，F6NM（AISI 415）的设计壁厚可较 12Cr13（AISI 410）减小14.5%，实现设备轻量化与紧凑化设计，大幅降低井口安装与运输成本。</w:t>
      </w:r>
    </w:p>
    <w:p w14:paraId="500FD1C4">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ind w:firstLine="480" w:firstLineChars="200"/>
        <w:jc w:val="both"/>
        <w:textAlignment w:val="auto"/>
        <w:rPr>
          <w:rFonts w:hint="eastAsia"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 xml:space="preserve">F6NM（AISI 415）：镍元素的加入极大地改善了材料的低温韧性和断裂韧性。镍作为奥氏体稳定化元素，可抑制马氏体相变过程中脆性相的析出，同时细化晶粒，显著提升材料的能量吸收能力。对于本次应用壁厚达550mm的工件芯部取样，在- 60℃工况下，F6NM（AISI 415）夏比 V 型缺口冲击功典型值可达200J以上，而 12Cr13（AISI 410）在相同温度下的冲击功通常仅为 20-30J，甚至更低，前者较后者提升了9倍。依托优异的低温韧性，F6NM（AISI 415）材料冲击合格率可稳定保持在 99% 以上，12Cr13（AISI 410）的合格率往往难以稳定，有时仅为15%-20%或者更低 ，F6NM（AISI 415）冲击合格率提升了79-83个百分点以上。这种卓越且稳定的低温韧性，使采用F6NM的产品可以广泛应用于新疆、东北或国外北极圈等环境温度极低的油田现场。 </w:t>
      </w:r>
    </w:p>
    <w:p w14:paraId="576EA900">
      <w:pPr>
        <w:pStyle w:val="2"/>
        <w:keepNext w:val="0"/>
        <w:keepLines w:val="0"/>
        <w:pageBreakBefore w:val="0"/>
        <w:widowControl/>
        <w:kinsoku/>
        <w:wordWrap/>
        <w:overflowPunct/>
        <w:topLinePunct w:val="0"/>
        <w:autoSpaceDE/>
        <w:autoSpaceDN/>
        <w:bidi w:val="0"/>
        <w:adjustRightInd/>
        <w:snapToGrid/>
        <w:spacing w:before="157" w:beforeLines="50" w:line="360" w:lineRule="auto"/>
        <w:textAlignment w:val="auto"/>
        <w:rPr>
          <w:rFonts w:hint="eastAsia" w:ascii="宋体" w:hAnsi="宋体" w:eastAsia="仿宋" w:cs="宋体"/>
          <w:kern w:val="0"/>
          <w:sz w:val="24"/>
          <w:szCs w:val="24"/>
          <w:lang w:val="en-US" w:eastAsia="zh-CN" w:bidi="ar"/>
        </w:rPr>
      </w:pPr>
      <w:r>
        <w:rPr>
          <w:rFonts w:hint="eastAsia" w:hAnsi="宋体" w:eastAsia="仿宋" w:cs="宋体"/>
          <w:kern w:val="0"/>
          <w:sz w:val="24"/>
          <w:szCs w:val="24"/>
          <w:lang w:val="en-US" w:eastAsia="zh-CN" w:bidi="ar"/>
        </w:rPr>
        <w:t>3</w:t>
      </w:r>
      <w:r>
        <w:rPr>
          <w:rFonts w:hint="eastAsia" w:ascii="宋体" w:hAnsi="宋体" w:eastAsia="仿宋" w:cs="宋体"/>
          <w:kern w:val="0"/>
          <w:sz w:val="24"/>
          <w:szCs w:val="24"/>
          <w:lang w:val="en-US" w:eastAsia="zh-CN" w:bidi="ar"/>
        </w:rPr>
        <w:t>、石油装备领域市场需求</w:t>
      </w:r>
    </w:p>
    <w:p w14:paraId="04FBFD6E">
      <w:pPr>
        <w:pStyle w:val="2"/>
        <w:keepNext w:val="0"/>
        <w:keepLines w:val="0"/>
        <w:pageBreakBefore w:val="0"/>
        <w:widowControl/>
        <w:kinsoku/>
        <w:wordWrap/>
        <w:overflowPunct/>
        <w:topLinePunct w:val="0"/>
        <w:autoSpaceDE/>
        <w:autoSpaceDN/>
        <w:bidi w:val="0"/>
        <w:adjustRightInd/>
        <w:snapToGrid/>
        <w:spacing w:before="157" w:beforeLines="50" w:line="360" w:lineRule="auto"/>
        <w:textAlignment w:val="auto"/>
        <w:rPr>
          <w:rFonts w:hint="eastAsia"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 xml:space="preserve">石油装备领域市场需求持续增长，尤其是在高温、高压、高腐蚀环境下工作的关键部件对材料性能提出了更高要求。F6NM不锈钢作为一种低合金马氏体不锈钢，因其优异的机械性能、耐腐蚀性和可焊性，已在石油天然气装备领域展现出广阔的应用前景。市场调研显示，F6NM材料主要应用于石油和天然气开采、输送和加工设备，如油井管、阀门和压力容器等，同时在能源生产领域也有广泛应用，如核电站的关键部件、蒸汽发生器等。 </w:t>
      </w:r>
    </w:p>
    <w:p w14:paraId="0C9A493B">
      <w:pPr>
        <w:pStyle w:val="2"/>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随着全球石油资源开发的不断深入，现有常规油气资源品位逐渐变差、开采难度与日俱增，非常规油气资源开发效率受限于现有技术</w:t>
      </w:r>
      <w:bookmarkStart w:id="0" w:name="_GoBack"/>
      <w:bookmarkEnd w:id="0"/>
      <w:r>
        <w:rPr>
          <w:rFonts w:hint="eastAsia" w:ascii="宋体" w:hAnsi="宋体" w:eastAsia="仿宋" w:cs="宋体"/>
          <w:kern w:val="0"/>
          <w:sz w:val="24"/>
          <w:szCs w:val="24"/>
          <w:lang w:val="en-US" w:eastAsia="zh-CN" w:bidi="ar"/>
        </w:rPr>
        <w:t xml:space="preserve">。这一趋势促使石油装备制造商不断寻求性能更优的材料来提升设备在苛刻环境下的耐久性与运行可靠性。F6NM材料通过淬火和回火处理后，抗拉强度可达800-1000 MPa，屈服强度≥650 MPa，-40℃低温冲击功≥35 J，适用于极寒环境。这些性能指标使其成为石油钻井装备、海洋工程等领域的理想选择。 </w:t>
      </w:r>
    </w:p>
    <w:p w14:paraId="2AA4EC4E">
      <w:pPr>
        <w:keepNext w:val="0"/>
        <w:keepLines w:val="0"/>
        <w:pageBreakBefore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仿宋" w:cs="宋体"/>
          <w:kern w:val="0"/>
          <w:sz w:val="24"/>
          <w:szCs w:val="24"/>
          <w:lang w:val="en-US" w:eastAsia="zh-CN" w:bidi="ar"/>
        </w:rPr>
      </w:pPr>
      <w:r>
        <w:rPr>
          <w:rFonts w:hint="eastAsia" w:ascii="宋体" w:hAnsi="宋体" w:eastAsia="仿宋" w:cs="宋体"/>
          <w:kern w:val="0"/>
          <w:sz w:val="24"/>
          <w:szCs w:val="24"/>
          <w:lang w:val="en-US" w:eastAsia="zh-CN" w:bidi="ar"/>
        </w:rPr>
        <w:t>市场需求分析表明，石油钻井装备正向自动化、智能化、绿色化方向发展。在这一趋势下，F6NM材料因其良好的工艺适应性，支持多种焊接方法，如手工电弧焊、氩弧焊、电阻焊等，能够满足石油装备制造的复杂工艺需求。此外，F6NM材料在深海采油树阀体等应用中表现出优异的抗硫化物应力腐蚀开裂(SSCC)性能，是普通316L不锈钢的2倍以上，显著延长了设备检修周期，这对降低石油开采成本具有重要意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50A26"/>
    <w:multiLevelType w:val="singleLevel"/>
    <w:tmpl w:val="01250A2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86F4A"/>
    <w:rsid w:val="0B2E7D40"/>
    <w:rsid w:val="0B586F4A"/>
    <w:rsid w:val="2F64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2146</Words>
  <Characters>2488</Characters>
  <Lines>0</Lines>
  <Paragraphs>0</Paragraphs>
  <TotalTime>44</TotalTime>
  <ScaleCrop>false</ScaleCrop>
  <LinksUpToDate>false</LinksUpToDate>
  <CharactersWithSpaces>2526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2025-11-07T00:28:00Z</dcterms:created>
  <dc:creator>企业用户_465572679</dc:creator>
  <cp:lastModifiedBy>企业用户_465572679</cp:lastModifiedBy>
  <dcterms:modified xsi:type="dcterms:W3CDTF">2025-11-07T01:17:05Z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590046CC7D4141C4B1E08D0FC824CC72_11</vt:lpwstr>
  </property>
  <property fmtid="{D5CDD505-2E9C-101B-9397-08002B2CF9AE}" pid="4" name="KSOTemplateDocerSaveRecord">
    <vt:lpwstr>eyJoZGlkIjoiNDE3MjZiODljNmY3YzY1ZjUyZmM0YWU1MzFiMTA4ZjEiLCJ1c2VySWQiOiIxNTcxMzA2Mjk0In0=</vt:lpwstr>
  </property>
</Properties>
</file>